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007" w:rsidRDefault="00BF2007" w:rsidP="00BF2007">
      <w:pPr>
        <w:pStyle w:val="style3"/>
        <w:jc w:val="center"/>
      </w:pPr>
      <w:r>
        <w:rPr>
          <w:rStyle w:val="Strong"/>
        </w:rPr>
        <w:t>DEALERSHIP AGREEMNTS</w:t>
      </w:r>
    </w:p>
    <w:p w:rsidR="00BF2007" w:rsidRDefault="00BF2007" w:rsidP="00BF2007">
      <w:pPr>
        <w:pStyle w:val="style3"/>
      </w:pPr>
      <w:r>
        <w:t>(I) Preliminary.- It is the common feature of the manufacturing operations of the industrial concerns that dealers are appointed to sell the goods so manufactured . it is because of this that dealership agreements are invariably entered into by the manufacturing concerns with the other parties so as to demarcate the contours of relations inter se.</w:t>
      </w:r>
    </w:p>
    <w:p w:rsidR="00BF2007" w:rsidRDefault="00BF2007" w:rsidP="00BF2007">
      <w:pPr>
        <w:pStyle w:val="style3"/>
      </w:pPr>
      <w:r>
        <w:t>(ii) Model Forms</w:t>
      </w:r>
    </w:p>
    <w:p w:rsidR="00BF2007" w:rsidRDefault="00BF2007" w:rsidP="00BF2007">
      <w:pPr>
        <w:pStyle w:val="style3"/>
      </w:pPr>
      <w:r>
        <w:t> </w:t>
      </w:r>
    </w:p>
    <w:p w:rsidR="00BF2007" w:rsidRDefault="00BF2007" w:rsidP="00BF2007">
      <w:pPr>
        <w:pStyle w:val="style3"/>
      </w:pPr>
      <w:r>
        <w:t> </w:t>
      </w:r>
    </w:p>
    <w:p w:rsidR="00BF2007" w:rsidRDefault="00BF2007" w:rsidP="00BF2007">
      <w:pPr>
        <w:pStyle w:val="style3"/>
      </w:pPr>
      <w:r>
        <w:t> </w:t>
      </w:r>
    </w:p>
    <w:p w:rsidR="00BF2007" w:rsidRDefault="00BF2007" w:rsidP="00BF2007">
      <w:pPr>
        <w:pStyle w:val="style3"/>
      </w:pPr>
      <w:r>
        <w:t> </w:t>
      </w:r>
    </w:p>
    <w:p w:rsidR="00BF2007" w:rsidRDefault="00BF2007" w:rsidP="00BF2007">
      <w:pPr>
        <w:pStyle w:val="style3"/>
      </w:pPr>
      <w:r>
        <w:t> </w:t>
      </w:r>
    </w:p>
    <w:p w:rsidR="00BF2007" w:rsidRDefault="00BF2007" w:rsidP="00BF2007">
      <w:pPr>
        <w:pStyle w:val="style3"/>
      </w:pPr>
      <w:r>
        <w:t> </w:t>
      </w:r>
    </w:p>
    <w:p w:rsidR="00BF2007" w:rsidRDefault="00BF2007" w:rsidP="00BF2007">
      <w:pPr>
        <w:pStyle w:val="style3"/>
      </w:pPr>
      <w:r>
        <w:t xml:space="preserve">DEALERSHIP AGREEMENT BETWEEN A MANUFACTURING </w:t>
      </w:r>
      <w:r>
        <w:br/>
        <w:t>COMPANY AND FIRM</w:t>
      </w:r>
    </w:p>
    <w:p w:rsidR="00BF2007" w:rsidRDefault="00BF2007" w:rsidP="00BF2007">
      <w:pPr>
        <w:pStyle w:val="style3"/>
      </w:pPr>
      <w:r>
        <w:t>THIS AGREEMENT MADE ON THIS……………day of…………….BETWEEN Chandika &amp; Co. Ltd., a company incorporated under the Companies Act, 1956 and having its registered office at …………(hereinafter called the ‘company’ which expression shall, unless the context admits otherwise, includes its representatives) of the one part and Jumb &amp; Jumboo, a partnership firm consisting of Shri……………..,Shri……………………Shri……………….and Smt……………..w/o Shri…………………partners, having its main business place at………………and branches at………….. and ……………..(hereinafter called “the firm” which expression shall, unless the context admits otherwise, include the partners, their heirs, executors, administrators, representatives and assigns) of the other part.</w:t>
      </w:r>
    </w:p>
    <w:p w:rsidR="00BF2007" w:rsidRDefault="00BF2007" w:rsidP="00BF2007">
      <w:pPr>
        <w:pStyle w:val="style3"/>
      </w:pPr>
      <w:r>
        <w:t xml:space="preserve">WHEREAS </w:t>
      </w:r>
    </w:p>
    <w:p w:rsidR="00BF2007" w:rsidRDefault="00BF2007" w:rsidP="00BF2007">
      <w:pPr>
        <w:pStyle w:val="style3"/>
      </w:pPr>
      <w:r>
        <w:t>1. The company manufacturers cotton and polyster fibre yarn suitings and shirtings.</w:t>
      </w:r>
    </w:p>
    <w:p w:rsidR="00BF2007" w:rsidRDefault="00BF2007" w:rsidP="00BF2007">
      <w:pPr>
        <w:pStyle w:val="style3"/>
      </w:pPr>
      <w:r>
        <w:t>2. The firm has its own well-established marketing network and is selling goods of various manufactures and is desirous of selling the goods of the company at a new sales depot recently taken by it on rent for the purpose.</w:t>
      </w:r>
    </w:p>
    <w:p w:rsidR="00BF2007" w:rsidRDefault="00BF2007" w:rsidP="00BF2007">
      <w:pPr>
        <w:pStyle w:val="style3"/>
      </w:pPr>
      <w:r>
        <w:t>3. The company, after having considered the proposal of the firm, has agreed to appoint the firm as its dealer on the terms and conditions as hereinafter appearing.</w:t>
      </w:r>
    </w:p>
    <w:p w:rsidR="00BF2007" w:rsidRDefault="00BF2007" w:rsidP="00BF2007">
      <w:pPr>
        <w:pStyle w:val="style3"/>
      </w:pPr>
      <w:r>
        <w:t>NOW THIS AGREEMENT WITNESSES as under :</w:t>
      </w:r>
    </w:p>
    <w:p w:rsidR="00BF2007" w:rsidRDefault="00BF2007" w:rsidP="00BF2007">
      <w:pPr>
        <w:pStyle w:val="style3"/>
      </w:pPr>
      <w:r>
        <w:lastRenderedPageBreak/>
        <w:t>1. That the company hereby appoints the firm as its dealer for selling its products, more particularly described in the Schedule annexed hereto.</w:t>
      </w:r>
    </w:p>
    <w:p w:rsidR="00BF2007" w:rsidRDefault="00BF2007" w:rsidP="00BF2007">
      <w:pPr>
        <w:pStyle w:val="style3"/>
      </w:pPr>
      <w:r>
        <w:t>2. That the agreement shall remain in force originally for three years commencing from…………but may be renewed for similar periods on the terms and conditions as may be agreed by and between the parties hereto.</w:t>
      </w:r>
    </w:p>
    <w:p w:rsidR="00BF2007" w:rsidRDefault="00BF2007" w:rsidP="00BF2007">
      <w:pPr>
        <w:pStyle w:val="style3"/>
      </w:pPr>
      <w:r>
        <w:t>3. That the firm shall keep a minimum stock of…………pieces each of the company’s products described in the Schedule to meet the demand of the ultimate users/consumers, and such quantity shall be reviewed every quarter in the light of the sales during the previous quarter the demands, consumers likings and the market trends.</w:t>
      </w:r>
    </w:p>
    <w:p w:rsidR="00BF2007" w:rsidRDefault="00BF2007" w:rsidP="00BF2007">
      <w:pPr>
        <w:pStyle w:val="style3"/>
      </w:pPr>
      <w:r>
        <w:t>4. That the company shall supply to the firm its products on credit for fifteen days from the date of the invoice and shall charge interest at the rate of………….per cent per annum from the sixteenth day of the invoice till payment in full if payments are not made within the period credit aforesaid.</w:t>
      </w:r>
    </w:p>
    <w:p w:rsidR="00BF2007" w:rsidRDefault="00BF2007" w:rsidP="00BF2007">
      <w:pPr>
        <w:pStyle w:val="style3"/>
      </w:pPr>
      <w:r>
        <w:t>5. That the company shall supply to the firm publicity and advertisement material in sufficient quantity for display at the firm’s sales depot and for the distribution in its area of operation.</w:t>
      </w:r>
    </w:p>
    <w:p w:rsidR="00BF2007" w:rsidRDefault="00BF2007" w:rsidP="00BF2007">
      <w:pPr>
        <w:pStyle w:val="style3"/>
      </w:pPr>
      <w:r>
        <w:t>6. That the company shall bear 60% of the cost of maintaining the firm’s sales depot including rent thereof subject to a maximum of 6% of the invoice value of all the products of the company sold to the firm, which amounts shall be credited to the firm’s running account maintained with the company at the end of each quarter.</w:t>
      </w:r>
    </w:p>
    <w:p w:rsidR="00BF2007" w:rsidRDefault="00BF2007" w:rsidP="00BF2007">
      <w:pPr>
        <w:pStyle w:val="style3"/>
      </w:pPr>
      <w:r>
        <w:t>7. That the accounts between the parties will be settled half-yearly and the credit/debit balance shall be squared up by making necessary payment6s by the parties.</w:t>
      </w:r>
    </w:p>
    <w:p w:rsidR="00BF2007" w:rsidRDefault="00BF2007" w:rsidP="00BF2007">
      <w:pPr>
        <w:pStyle w:val="style3"/>
      </w:pPr>
      <w:r>
        <w:t>8. The firm shall make all efforts for the promotion of the sale of the company’s products and in the event of the company being of opinion on the basis of sale records that the firm is failing in properly performing its duty as dealer, the company shall be at liberty to terminate this agreement by giving the firm one month’s notice in writing and on the expiry of the notice period, this agreement shall stand terminated and the parties shall settle their accounts within a week thereafter.</w:t>
      </w:r>
    </w:p>
    <w:p w:rsidR="00BF2007" w:rsidRDefault="00BF2007" w:rsidP="00BF2007">
      <w:pPr>
        <w:pStyle w:val="style3"/>
      </w:pPr>
      <w:r>
        <w:t>9. The company hereby agrees and undertakes to supply to the firm its products as per the firm’s orders and on the company failing to supply the goods under the firm’s orders ,the firm shall be at liberty to terminate the agreement by giving the company one month’s notice in writing and after the expiry of the notice period, this agreement shall stand terminated and the parties shall settle their accounts within a week thereafter</w:t>
      </w:r>
    </w:p>
    <w:p w:rsidR="00BF2007" w:rsidRDefault="00BF2007" w:rsidP="00BF2007">
      <w:pPr>
        <w:pStyle w:val="style3"/>
      </w:pPr>
      <w:r>
        <w:t>10. The firm shall at no time sell any product of the company at a price higher than that fixed by the company from time to time</w:t>
      </w:r>
    </w:p>
    <w:p w:rsidR="00BF2007" w:rsidRDefault="00BF2007" w:rsidP="00BF2007">
      <w:pPr>
        <w:pStyle w:val="style3"/>
      </w:pPr>
      <w:r>
        <w:t xml:space="preserve">11. The firm shall be free and entitled to appoint sub-dealers, salesmen, commission agents or other sales personnel on salary, commission or any other basis, but with the condition that they </w:t>
      </w:r>
      <w:r>
        <w:lastRenderedPageBreak/>
        <w:t>will function in accordance with the provisions of this agreement and not do anything which is detrimental to the interest of the company, or the firm and the collective interests of both.</w:t>
      </w:r>
    </w:p>
    <w:p w:rsidR="00BF2007" w:rsidRDefault="00BF2007" w:rsidP="00BF2007">
      <w:pPr>
        <w:pStyle w:val="style3"/>
      </w:pPr>
      <w:r>
        <w:t>IN WITNESS WHEREOF, etc.</w:t>
      </w:r>
      <w:r>
        <w:br/>
        <w:t>SCHEDULE REPRRED TO ABOVE</w:t>
      </w:r>
    </w:p>
    <w:p w:rsidR="00BF2007" w:rsidRDefault="00BF2007" w:rsidP="00BF2007">
      <w:pPr>
        <w:pStyle w:val="style3"/>
      </w:pPr>
      <w:r>
        <w:t>4. HIRE-PURCHASE AGREEMENTS</w:t>
      </w:r>
    </w:p>
    <w:p w:rsidR="00BF2007" w:rsidRDefault="00BF2007" w:rsidP="00BF2007">
      <w:pPr>
        <w:pStyle w:val="style3"/>
      </w:pPr>
      <w:r>
        <w:t>(I). Preliminary.- Hire-purchase agreements have acquired special importance in the developing economy of the country. What does hire-purchase agreement connote ? By a contract of hire-purchase is meant a contract which in addition to terms of hire, provides that on payment of the rent for a certain period, or for a certain number of times, or on the payment of a certain sum after such payment of rent, or at some time during the hiring, the property in the goods hired shall (or may) pass from the owner to the hirer. [Periar’s Law of Hire and Hire-Purchase 2nd Ed., p.2]. In effect hire-purchase agreement is a contract of bailment and is governed by the provisions of Chapter IX of the India Contract Act, 1872. This agreement is with an option to purchase though it is sometimes used in a wider sense to include agreements where there is an irrevocable agreement to buy in instalments are paid. A hire-purchase agreement thus creates a bailment, but is a bailment plus an option to purchase. The transaction is composed of the element of both the law of hire and sale, it would be clearly wrong to assimilate it to a hypothecation of moveable property .[V. Dakshinamurthi Mudaliar v. General &amp; Credit Corporation (India) Ltd., AIR 1960 Mad. 328, 330].</w:t>
      </w:r>
    </w:p>
    <w:p w:rsidR="00BF2007" w:rsidRDefault="00BF2007" w:rsidP="00BF2007">
      <w:pPr>
        <w:pStyle w:val="style3"/>
      </w:pPr>
      <w:r>
        <w:t>The transaction partakes of a contract or bailment with an element of sale added to it. In such an agreement, the owner of the goods lest them on hire for periodic payments by the hirer upon an agreement that when a certain number of payments by the hirer upon an agreement that when a certain number of payments have been completed, the absolute property in the goods will pass to the hirer, but so that the hirer may return the goods at any time without any obligation to pay any balance of rent accruing after return; until the conditions have been fulfilled, the property remains with the owner. In this agreement the hirer is not bound to purchase the thing hired, he has an option, he may or may not purchase. But in either case, if there an obligation to buy, or an option to buy, the goods delivered to the hirer by the owners on the terms that the hirer on payment of a premium as also of a number of instalments shall enjoy the use of the goods, which ultimately may become his property, the transaction amounts to one of hire-purchaser, even though the title to the goods has remained with the owner and shall not pass to the hirer until certain event has happened, namely that all the stipulated instalments have been paid, or that the hirer has exercised his option to finalise the purchase on payment of a sum nominal or otherwise. [Instalment Supply (P) Ltd. v. Union of India, AIR 1962 SC 53, 58: Sundaram Finance Ltd. v. State of Kerala, AIR 1966 SC 1178].</w:t>
      </w:r>
    </w:p>
    <w:p w:rsidR="00BF2007" w:rsidRDefault="00BF2007" w:rsidP="00BF2007">
      <w:pPr>
        <w:pStyle w:val="style3"/>
      </w:pPr>
      <w:r>
        <w:t xml:space="preserve">(ii) Hire-Purchase agreement not sale.-It has to be remembered that a hire-purchase agreement is not a sale even if it contains a stipulation in the form of option of the hirer to purchase the article hired. Even where the price for sale is to be pain in instalments later, the property in the goods passes as soon as the sale is made. This follows from the definition of sale in section 4 of the Sale of Goods Act, 1930 (as distinguished from an agreement to sell) which requires that the seller transfers the property in the goods to the buyer for price. The essence of sale is that the </w:t>
      </w:r>
      <w:r>
        <w:lastRenderedPageBreak/>
        <w:t>property is transferred from the seller to the buyers for a price whether paid at once or paid later in instalments. On the other hand , a hire-purchase agreement as its very name implies, has two aspects. There is first an aspect of bailment of the goods subjected to the hire-purchase agreement, and there is next an element of sale which fructifies when the option to purchase, which is usually a term of hire-purchase agreements, is exercised by the intending purchaser. Thus the intending purchaser is known as the hirer so long as the option to purchase is not exercised, and the essence of the hire-purchase agreement properly so called is that the property in the goods does not pass at the time of the agreement but remains in the intending seller, and only passes later when the option is exercised by the intending purchaser. The distinguished feature of a typical hire-purchase agreement is made but only passes when the option is finally exercised after complying with all the terms of the agreement. [K.L. Johar &amp; Co. vi Dy CTO, AIR 1955 SC 1082,1088].</w:t>
      </w:r>
    </w:p>
    <w:p w:rsidR="00BF2007" w:rsidRDefault="00BF2007" w:rsidP="00BF2007">
      <w:pPr>
        <w:pStyle w:val="style3"/>
      </w:pPr>
      <w:r>
        <w:t xml:space="preserve">The position of the owner of goods under a hire-purchase agreement is that of a person who has made on irrevocable offer to sell but no obligation to buy. [Helby v. Mathews, (1895) AC 471 ; Lee v. Butler, (1893) 2 Q.B. 318]. T essence of the hire-purchase agreement is that the hirer is not bound to purchase . [Dalpat Rai v. Manohar Lal &amp; Sons, AIR 1974 Raj. 61]. A hire-purchase agreement has two elements ; (I) element of bailment, and (ii) element of sale, in the sense that it contemplates an eventual sale. The element of sale fructifies when the option is exercised by the intending purchaser after fulfilling the terms of the agreement. When all the terms of the agreement are satisfied and the option to purchase is exercised, a sale takes place of the goods which till then had been hired. [K.L.Johar &amp; Co. v. Dy. CTO, AIR 1965 SC 1082, 1090]. </w:t>
      </w:r>
    </w:p>
    <w:p w:rsidR="00BF2007" w:rsidRDefault="00BF2007" w:rsidP="00BF2007">
      <w:pPr>
        <w:pStyle w:val="style3"/>
      </w:pPr>
      <w:r>
        <w:t>(iii) Duty of hirer.-According to section 151 of the Contract Act, 1872, the hirer is bound to take as much care of the goods hired to him as a man of ordinary prudence would under similar circumstances take of his own goods of the same bulk, quality and value as the goods hired. Under Section 152 of the Contract Act, the hirer in the absence of any special contract is not responsible for the loss, destruction or deterioration of the thing hired, if he has taken such care. Accordingly, the parties may provide by stipulation in that behalf that the hirer will be liable for any loss or damage to the goods arising from any cause whatever.</w:t>
      </w:r>
    </w:p>
    <w:p w:rsidR="00BF2007" w:rsidRDefault="00BF2007" w:rsidP="00BF2007">
      <w:pPr>
        <w:pStyle w:val="style3"/>
      </w:pPr>
      <w:r>
        <w:t>(iv) Parties .-Normally , there are two parties to the hire-purchase agreement, viz., the owner and the hirer. However, sometimes a financier, for example in case of motor vehicles, is also brought in as a necessary party who purchase the vehicle from the owner and lets the same on hire to the hirer on instalments and in such case, a guarantor is also required to be supplied by the hirer to secure fulfilment of the obligations imposed on the hirer under the agreement.</w:t>
      </w:r>
    </w:p>
    <w:p w:rsidR="00BF2007" w:rsidRDefault="00BF2007" w:rsidP="00BF2007">
      <w:pPr>
        <w:pStyle w:val="style3"/>
      </w:pPr>
      <w:r>
        <w:t>(v).- Clauses.-In drafting a hire-purchase agreement, care should be taken to draft the following important clause in the agreement properly ;</w:t>
      </w:r>
    </w:p>
    <w:p w:rsidR="00BF2007" w:rsidRDefault="00BF2007" w:rsidP="00BF2007">
      <w:pPr>
        <w:pStyle w:val="style3"/>
      </w:pPr>
      <w:r>
        <w:t xml:space="preserve">(a) No obligation to buy.-The agreement of hire-purchase should not amount to an agreement to buy but it should only give the hirer an option to purchase because where a person under an agreement to buy obtains the possession of the goods and the hirer under the hire-purchase agreement so obtains the possession, he would be able to give little to any one who takes the goods on sale or pledge from him without notice of the hire purchase agreement [See section 30 (2) of the Sales of Goods Act, 1930 and thereby the hirer would be able to defeat the intention of </w:t>
      </w:r>
      <w:r>
        <w:lastRenderedPageBreak/>
        <w:t xml:space="preserve">the owner. Where, however, the agreement is not an agreement to buy but it merely give an option to the hirer to buy on the fulfillment of certain conditions, the hirer cannot gives a valid title to any one. [Roopchand Jankidas v. National Bank, 46 Cal. 342]. </w:t>
      </w:r>
    </w:p>
    <w:p w:rsidR="00BF2007" w:rsidRDefault="00BF2007" w:rsidP="00BF2007">
      <w:pPr>
        <w:pStyle w:val="style3"/>
      </w:pPr>
      <w:r>
        <w:t>(b) Property in goods not to pass.-A hire-purchase agreement must contain an express stipulation that the property in the goods shall not pass of the hirer untill all instalments have been paid.</w:t>
      </w:r>
    </w:p>
    <w:p w:rsidR="00BF2007" w:rsidRDefault="00BF2007" w:rsidP="00BF2007">
      <w:pPr>
        <w:pStyle w:val="style3"/>
      </w:pPr>
      <w:r>
        <w:t>© Minimum payment clause.-A hire-purchase agreement may be terminated either by the owner or hirer and the hirer may return the article to the owner after terminating the agreement. But since the articles are subject to usual wear and tear on account of user, it is usual to insert a “minimum payment” clause in the agreement in order to provide for depreciation of the article taken under the hire-purchase agreement. Such a clause provides that in the event of the agreement being determined by the owner or the hirer, the hirer shall be liable to pay 50% of the total price after deduction of the instalments already paid by the hirer.</w:t>
      </w:r>
    </w:p>
    <w:p w:rsidR="00BF2007" w:rsidRDefault="00BF2007" w:rsidP="00BF2007">
      <w:pPr>
        <w:pStyle w:val="style3"/>
      </w:pPr>
      <w:r>
        <w:t>(d) Seizure clause.-It is also usual to incorporate a clause in the hire-purchase agreement empowering the owner to seize the article hired in the event of the hirer committing a breach of any terms thereof, particularly the non-payment of monthly hire.</w:t>
      </w:r>
    </w:p>
    <w:p w:rsidR="00BF2007" w:rsidRDefault="00BF2007" w:rsidP="00BF2007">
      <w:pPr>
        <w:pStyle w:val="style3"/>
      </w:pPr>
      <w:r>
        <w:t>(vi) Claim of financier to prevail over the state.-Where under a hire-purchase agreement, the financier, i.e., the owner lets on hire a motor vehicle to the hirer, clause 4 of the agreement states that, on default by the hirer, the owner can seize, remove and retake possession of the vehicle and sue for all the instalments due and for damage for breach of the agreement and for all the costs of retaking of possession of the said vehicle and all costs occasioned by the hirer’s default. Clause 6 would show that, only upon the hirer paying the entire amounts due under the agreement, the said vehicle shall become the sole and absolute property of the hirer. In regard to the registration of the vehicle shall become the sole and absolute property of the hirer. In regard to the registration of the vehicle, thought it is in hirer’s name, clause 8 of the agreement states that the owners-meaning the financing company agree to permit the hirer to have the registration of the vehicle in his name provided that the hirer shall transfer the registration in the name of the owners whenever required to do so by them and especially when the hirer commits breach of any of the conditions of the agreement. In the light of these clauses in the agreement and in the event of the financier seizing the vehicle on default on the hirer in payment of the instalments, the claims of the financier would prevail over that of the State. Where a person has got a prior secured right over the property, the State’s claim will not prevail. In the Income-tax Act, there is no substantive provision for superseding or overriding the claims or rights of a secured creditor. Schedule II mentioned in section 222 of the I.T. Act, 1961, which contains statutory rules in accordance with which the modes of recovery mentioned in that section have to be exercised, relates to procedure only and does not deal with substantive rights. [Sundaram Finance Ltd. v. RTO, (1979) 117 ITR 334 (Ker)].</w:t>
      </w:r>
    </w:p>
    <w:p w:rsidR="00BF2007" w:rsidRDefault="00BF2007" w:rsidP="00BF2007">
      <w:pPr>
        <w:pStyle w:val="style3"/>
      </w:pPr>
      <w:r>
        <w:t xml:space="preserve">(vii) Allowability of depreciation of hired article.-The Board has issued the following circular containing instructions regarding depreciation allowance on plant and machinery acquired under hire-purchase agreement. </w:t>
      </w:r>
    </w:p>
    <w:p w:rsidR="00BF2007" w:rsidRDefault="00BF2007" w:rsidP="00BF2007">
      <w:pPr>
        <w:pStyle w:val="style3"/>
      </w:pPr>
      <w:r>
        <w:lastRenderedPageBreak/>
        <w:t>“The following instructions are issued for dealing with case in which as asset is being acquired under or on what is known as hire-purchase agreement:-</w:t>
      </w:r>
    </w:p>
    <w:p w:rsidR="00BF2007" w:rsidRDefault="00BF2007" w:rsidP="00BF2007">
      <w:pPr>
        <w:pStyle w:val="style3"/>
      </w:pPr>
      <w:r>
        <w:t>(i) In every case of payment purporting to be for hire-purchase, production of the agreement under which the payment is made should be insisted on.</w:t>
      </w:r>
    </w:p>
    <w:p w:rsidR="00BF2007" w:rsidRDefault="00BF2007" w:rsidP="00BF2007">
      <w:pPr>
        <w:pStyle w:val="style3"/>
      </w:pPr>
      <w:r>
        <w:t>(ii) Where the effect of an agreement is that the ownership of the subject is at once transferred to the lessee( e.g. where the lessor obtains a right to sue for arrear of instalments but no right to recovery of the asset) the transaction should be regarded as one of purchase by instalments and no deduction in respect of “hire” should be made. Depreciation should be allowed to the lessee on the entire purchase price as per the agreement.</w:t>
      </w:r>
    </w:p>
    <w:p w:rsidR="00BF2007" w:rsidRDefault="00BF2007" w:rsidP="00BF2007">
      <w:pPr>
        <w:pStyle w:val="style3"/>
      </w:pPr>
      <w:r>
        <w:t>(iii) Where the terms of the agreement provide that the equipment shall eventually become the property of the hirer or confer on the hirer an option to purchase the equipment, the transaction should be regarded as one of hire-purchase. In such case the periodical payments made by the hirer should not tax purposes be regarded as made up of-</w:t>
      </w:r>
    </w:p>
    <w:p w:rsidR="00BF2007" w:rsidRDefault="00BF2007" w:rsidP="00BF2007">
      <w:pPr>
        <w:pStyle w:val="style3"/>
      </w:pPr>
      <w:r>
        <w:t>(a) consideration for hire, to be allowed as a deduction in the assessment ; and</w:t>
      </w:r>
      <w:r>
        <w:br/>
        <w:t>(b) payment on account of purchase, to be treated as capital outlay, depreciation being allowed to the lessee on the initial value(i.e., the amount for which the hired subject would have been sold for cash at the date of the agreement).”</w:t>
      </w:r>
    </w:p>
    <w:p w:rsidR="00BF2007" w:rsidRDefault="00BF2007" w:rsidP="00BF2007">
      <w:pPr>
        <w:pStyle w:val="style3"/>
      </w:pPr>
      <w:r>
        <w:t>The allowance to be made in respect of hire should be the difference between the aggregate amount of the periodical payments under the agreement and the initial value(as described above), the amount of this allowance being spread evenly over the term of agreement. If, however, the agreement was terminated either by outright purchase of the equipment or its return to the owner, the deduction should cease as from the date of the termination.</w:t>
      </w:r>
    </w:p>
    <w:p w:rsidR="00BF2007" w:rsidRDefault="00BF2007" w:rsidP="00BF2007">
      <w:pPr>
        <w:pStyle w:val="style3"/>
      </w:pPr>
      <w:r>
        <w:t>An assessee claiming this deduction should be asked to furnish a certificate from the vendor or other satisfactory evidence of the initial value (as described above). Where no certificate or satisfactory evidence is forthcoming, the initial value should be arrived at by computing the present value of the amount payable under the agreement at an appropriate rate per centum. In doubtful case the fact should be reported to the Board”.</w:t>
      </w:r>
      <w:r>
        <w:br/>
        <w:t>[Circular No.9 of 1943, R. Dis. No. 27(4) IT/43, dated 23rd March, 1943].</w:t>
      </w:r>
    </w:p>
    <w:p w:rsidR="00BF2007" w:rsidRDefault="00BF2007" w:rsidP="00BF2007">
      <w:pPr>
        <w:pStyle w:val="style3"/>
      </w:pPr>
      <w:r>
        <w:t>(viii) Registration.-Registration of a hire-purchase agreement is not compulsory.</w:t>
      </w:r>
    </w:p>
    <w:p w:rsidR="00BF2007" w:rsidRDefault="00BF2007" w:rsidP="00BF2007">
      <w:pPr>
        <w:pStyle w:val="style3"/>
      </w:pPr>
      <w:r>
        <w:t>(ix) Stamp duty.-The hire-purchase agreement requires a stamp of only Re. 1 like an ordinary agreement.</w:t>
      </w:r>
    </w:p>
    <w:p w:rsidR="00BF2007" w:rsidRDefault="00BF2007" w:rsidP="00BF2007">
      <w:pPr>
        <w:pStyle w:val="style3"/>
      </w:pPr>
      <w:r>
        <w:t>(x) Model Forms</w:t>
      </w:r>
    </w:p>
    <w:p w:rsidR="007F5E68" w:rsidRDefault="007F5E68"/>
    <w:sectPr w:rsidR="007F5E68" w:rsidSect="007F5E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F2007"/>
    <w:rsid w:val="007F5E68"/>
    <w:rsid w:val="00BF20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E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BF20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F200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2691</Words>
  <Characters>15343</Characters>
  <Application>Microsoft Office Word</Application>
  <DocSecurity>0</DocSecurity>
  <Lines>127</Lines>
  <Paragraphs>35</Paragraphs>
  <ScaleCrop>false</ScaleCrop>
  <Company/>
  <LinksUpToDate>false</LinksUpToDate>
  <CharactersWithSpaces>17999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Divesh</dc:creator>
  <cp:keywords/>
  <dc:description/>
  <cp:lastModifiedBy>Divesh</cp:lastModifiedBy>
  <cp:revision>2</cp:revision>
  <dcterms:created xsi:type="dcterms:W3CDTF">2011-04-01T10:54:00Z</dcterms:created>
  <dcterms:modified xsi:type="dcterms:W3CDTF">2011-04-01T10:54:00Z</dcterms:modified>
</cp:coreProperties>
</file>